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C4" w:rsidRDefault="001904CE" w:rsidP="001904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Е.В. Бойко</w:t>
      </w:r>
    </w:p>
    <w:p w:rsidR="001904CE" w:rsidRDefault="001904CE" w:rsidP="001904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Аналитик Ситуационного центра Губернатора Челябинской области, магистрант Челябинского государственного Университета (г. Челябинск)</w:t>
      </w:r>
    </w:p>
    <w:p w:rsidR="001904CE" w:rsidRPr="001904CE" w:rsidRDefault="00282862" w:rsidP="001904C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04CE" w:rsidRPr="000038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boyko</w:t>
        </w:r>
        <w:r w:rsidR="001904CE" w:rsidRPr="001904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04CE" w:rsidRPr="000038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minzdrav</w:t>
        </w:r>
        <w:r w:rsidR="001904CE" w:rsidRPr="001904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04CE" w:rsidRPr="000038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904CE" w:rsidRPr="001904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04CE" w:rsidRPr="000038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04CE" w:rsidRPr="0019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CE" w:rsidRDefault="001904CE" w:rsidP="0019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CE">
        <w:rPr>
          <w:rFonts w:ascii="Times New Roman" w:hAnsi="Times New Roman" w:cs="Times New Roman"/>
          <w:b/>
          <w:sz w:val="24"/>
          <w:szCs w:val="24"/>
        </w:rPr>
        <w:t>Научная дипломатия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инструмент международного взаимодействия в Арктике</w:t>
      </w:r>
    </w:p>
    <w:p w:rsidR="002E5417" w:rsidRDefault="002E5417" w:rsidP="00190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1C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давних времен государства осуществляли свое взаимодействие посредством дипломатии. </w:t>
      </w:r>
      <w:r w:rsidR="00691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диалог между государствами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и</w:t>
      </w:r>
      <w:r w:rsidR="0069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более разнообразным, появляются новые формы международного сотрудничества. Так, постепенно свое место на политической арене, завоевывает научная дипломатия.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4CE" w:rsidRPr="0051645B" w:rsidRDefault="001904CE" w:rsidP="000A1F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научной дипломатии, мы должны понимать, что до начала нового тысячелетия данного определения фактически не существовало</w:t>
      </w:r>
      <w:r w:rsidR="0069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 века мир стремительно менялся и вместе с этим появлялись новые вызовы. Все больше внимания стало уделяться таким глобальным проблемам как угрозы окружающей среде, здоровью и безопасности людей. Международное сообщество начало искать выход в синтезе научной экспертизы и дипломатических переговоров. </w:t>
      </w:r>
    </w:p>
    <w:p w:rsidR="001904CE" w:rsidRPr="001904CE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тип дипломатии ориентирован на взаимодействие между учеными и дипломатами/политиками в межгосударственных отношениях посредством научного сотрудничества. Как показывает практика, инструменты научной дипломатии активно применяются многими государствами для развития двусторонних отношений. Такого рода сотрудничество способствует укреплению долгосрочных связей, поскольку направлено на достиже</w:t>
      </w:r>
      <w:r w:rsidR="0051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цели ни одной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5164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достижение общей взаимовыгодной цели. </w:t>
      </w:r>
    </w:p>
    <w:p w:rsidR="001904CE" w:rsidRPr="001904CE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 Российской Федерации В.В. Путиным не раз заявлялось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Арктика должна быть и оставаться регионом международного сотрудничества. Укрепление добрососедских отношений России с </w:t>
      </w:r>
      <w:proofErr w:type="spellStart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приарктическими</w:t>
      </w:r>
      <w:proofErr w:type="spellEnd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государствами, активизация экономического, научно-технического и культурного взаимодействия является стратегическим приоритетом государственной политики РФ в Арктике. Средством же, которое способствует выстраиванию такого рода диалога, является непосредственно научная дипломатия. </w:t>
      </w:r>
    </w:p>
    <w:p w:rsidR="001904CE" w:rsidRPr="001904CE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инструментов научной дипломатии в Арктике можно назвать проведение различных международ</w:t>
      </w:r>
      <w:r w:rsidR="0051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форумов и конференций. Примером может служить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арктический форум «Арктика-территория диалога» </w:t>
      </w:r>
      <w:r w:rsidR="0051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международные арктические форумы и конференции.</w:t>
      </w:r>
    </w:p>
    <w:p w:rsidR="00282862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инфраструктура вузов также является одной из составляющих научной дипломатии, поскольку их деятельность направлена на проведение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совместных арктических исследований и проектов в Арктическом секторе с целью развития взаимоотношений арктических, </w:t>
      </w:r>
      <w:proofErr w:type="spellStart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приарктических</w:t>
      </w:r>
      <w:proofErr w:type="spellEnd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стран. Налаживанию эффективного международного сотрудничества в научной сфере в Арктике главным образом способствует международный университетский консорциум Университет Арктики. </w:t>
      </w:r>
      <w:r w:rsidR="000A1F41"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Университета Арктики осуществляется посредством «Тематических сетей» (</w:t>
      </w:r>
      <w:r w:rsidR="000A1F41" w:rsidRPr="000A1F41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Thematic Networks), </w:t>
      </w:r>
      <w:r w:rsidR="000A1F41"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представляют собой объединение специалистов в той или иной области Арктики, руководителем которых является Пол </w:t>
      </w:r>
      <w:proofErr w:type="spellStart"/>
      <w:r w:rsidR="000A1F41"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Беркман</w:t>
      </w:r>
      <w:proofErr w:type="spellEnd"/>
      <w:r w:rsidR="000A1F41"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Школы п</w:t>
      </w:r>
      <w:r w:rsidR="0028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и дипломатии им. </w:t>
      </w:r>
      <w:proofErr w:type="spellStart"/>
      <w:r w:rsidR="0028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Флетчера</w:t>
      </w:r>
      <w:proofErr w:type="spellEnd"/>
      <w:r w:rsidR="0028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F41"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282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904CE" w:rsidRPr="001904CE" w:rsidRDefault="000A1F41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Тафтс</w:t>
      </w:r>
      <w:proofErr w:type="spellEnd"/>
      <w:r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(США). Такие тематические сети позволяют установить тесное сотрудничество между университетами, которые входят в ассоциацию Университета Арктики.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ярким событием научно-дипломатических практик стало создание на арктической территории Российской Федерации </w:t>
      </w:r>
      <w:r w:rsidRP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автономной водородной исследовательской 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«Снежинка», где планируется апробация новых инженерных и технических решений, а также изучение природных процессов и изменения климата.</w:t>
      </w:r>
    </w:p>
    <w:p w:rsidR="000A1F41" w:rsidRPr="001904CE" w:rsidRDefault="001904CE" w:rsidP="000A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дипломатия по праву может считаться самым современным видом дипломатии, не только благодаря своему «возра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сту», но и способности отвечать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современные вызовы и государственные запросы. Соглашение по укреплению международного арктического научного сотрудничества, подписанное министрами иностранных дел восьми арктических стран, а также правительствами Гренландии и Фарерских островов 11 мая 2017 года на министерс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встрече Арктического совета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Фэйрбенксе</w:t>
      </w:r>
      <w:proofErr w:type="spellEnd"/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Аляска доказало глобальну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значимость научной дипломатии </w:t>
      </w:r>
      <w:r w:rsidRPr="0019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Арктике.</w:t>
      </w:r>
      <w:r w:rsidR="000A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F41" w:rsidRPr="00DF3CF5">
        <w:rPr>
          <w:rFonts w:ascii="Times New Roman" w:hAnsi="Times New Roman" w:cs="Times New Roman"/>
          <w:sz w:val="24"/>
          <w:szCs w:val="24"/>
        </w:rPr>
        <w:t xml:space="preserve">Актуальность применения данного вида взаимодействия и развития в Российской Федерации было </w:t>
      </w:r>
      <w:r w:rsidR="000A1F4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A1F41" w:rsidRPr="00DF3CF5">
        <w:rPr>
          <w:rFonts w:ascii="Times New Roman" w:hAnsi="Times New Roman" w:cs="Times New Roman"/>
          <w:sz w:val="24"/>
          <w:szCs w:val="24"/>
        </w:rPr>
        <w:t>отражено в докладе Российского совета по международным делам «Новые горизонты научной дипломатии в России»</w:t>
      </w:r>
      <w:r w:rsidR="008B646E">
        <w:rPr>
          <w:rFonts w:ascii="Times New Roman" w:hAnsi="Times New Roman" w:cs="Times New Roman"/>
          <w:sz w:val="24"/>
          <w:szCs w:val="24"/>
        </w:rPr>
        <w:t xml:space="preserve"> 2020 г</w:t>
      </w:r>
      <w:r w:rsidR="000A1F41" w:rsidRPr="00DF3CF5">
        <w:rPr>
          <w:rFonts w:ascii="Times New Roman" w:hAnsi="Times New Roman" w:cs="Times New Roman"/>
          <w:sz w:val="24"/>
          <w:szCs w:val="24"/>
        </w:rPr>
        <w:t>. По мнению авторов, совместные международные исследования приобрели новые глобальные формы, о чем свидетельствует и опрос ОЭСР, выявивший разнообразные форматы сотрудничества ученых из разных стр</w:t>
      </w:r>
      <w:r w:rsidR="000A1F41">
        <w:rPr>
          <w:rFonts w:ascii="Times New Roman" w:hAnsi="Times New Roman" w:cs="Times New Roman"/>
          <w:sz w:val="24"/>
          <w:szCs w:val="24"/>
        </w:rPr>
        <w:t>ан в период пандемии и их рост</w:t>
      </w:r>
    </w:p>
    <w:p w:rsidR="001904CE" w:rsidRPr="001904CE" w:rsidRDefault="001904CE" w:rsidP="000A1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04CE" w:rsidRPr="001904CE" w:rsidSect="0051645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DD" w:rsidRDefault="00115BDD" w:rsidP="001904CE">
      <w:pPr>
        <w:spacing w:after="0" w:line="240" w:lineRule="auto"/>
      </w:pPr>
      <w:r>
        <w:separator/>
      </w:r>
    </w:p>
  </w:endnote>
  <w:endnote w:type="continuationSeparator" w:id="0">
    <w:p w:rsidR="00115BDD" w:rsidRDefault="00115BDD" w:rsidP="0019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4532"/>
      <w:docPartObj>
        <w:docPartGallery w:val="Page Numbers (Bottom of Page)"/>
        <w:docPartUnique/>
      </w:docPartObj>
    </w:sdtPr>
    <w:sdtContent>
      <w:p w:rsidR="00282862" w:rsidRDefault="002828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862" w:rsidRDefault="00282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DD" w:rsidRDefault="00115BDD" w:rsidP="001904CE">
      <w:pPr>
        <w:spacing w:after="0" w:line="240" w:lineRule="auto"/>
      </w:pPr>
      <w:r>
        <w:separator/>
      </w:r>
    </w:p>
  </w:footnote>
  <w:footnote w:type="continuationSeparator" w:id="0">
    <w:p w:rsidR="00115BDD" w:rsidRDefault="00115BDD" w:rsidP="0019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7B4"/>
    <w:multiLevelType w:val="hybridMultilevel"/>
    <w:tmpl w:val="35AA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E"/>
    <w:rsid w:val="000A1F41"/>
    <w:rsid w:val="00115BDD"/>
    <w:rsid w:val="001904CE"/>
    <w:rsid w:val="001E2062"/>
    <w:rsid w:val="001F280F"/>
    <w:rsid w:val="00282862"/>
    <w:rsid w:val="002E5417"/>
    <w:rsid w:val="0051645B"/>
    <w:rsid w:val="005315B9"/>
    <w:rsid w:val="00691A1C"/>
    <w:rsid w:val="007926C4"/>
    <w:rsid w:val="008B646E"/>
    <w:rsid w:val="00D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10A4-8D0A-48ED-BEDE-7F8369D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4C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904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4CE"/>
    <w:rPr>
      <w:sz w:val="20"/>
      <w:szCs w:val="20"/>
    </w:rPr>
  </w:style>
  <w:style w:type="character" w:styleId="a6">
    <w:name w:val="footnote reference"/>
    <w:basedOn w:val="a0"/>
    <w:uiPriority w:val="99"/>
    <w:rsid w:val="001904CE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28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862"/>
  </w:style>
  <w:style w:type="paragraph" w:styleId="a9">
    <w:name w:val="footer"/>
    <w:basedOn w:val="a"/>
    <w:link w:val="aa"/>
    <w:uiPriority w:val="99"/>
    <w:unhideWhenUsed/>
    <w:rsid w:val="0028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yko_minzdr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Михаил Савинов</cp:lastModifiedBy>
  <cp:revision>2</cp:revision>
  <dcterms:created xsi:type="dcterms:W3CDTF">2022-03-28T07:32:00Z</dcterms:created>
  <dcterms:modified xsi:type="dcterms:W3CDTF">2022-03-28T07:32:00Z</dcterms:modified>
</cp:coreProperties>
</file>